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62C32" w14:textId="6DBB87FF" w:rsidR="00625B94" w:rsidRDefault="007862AB" w:rsidP="000C3EF5">
      <w:pPr>
        <w:spacing w:line="240" w:lineRule="auto"/>
        <w:rPr>
          <w:sz w:val="24"/>
          <w:szCs w:val="24"/>
        </w:rPr>
      </w:pPr>
      <w:r w:rsidRPr="000C3EF5">
        <w:rPr>
          <w:noProof/>
          <w:sz w:val="24"/>
          <w:szCs w:val="24"/>
        </w:rPr>
        <mc:AlternateContent>
          <mc:Choice Requires="wps">
            <w:drawing>
              <wp:anchor distT="0" distB="0" distL="114300" distR="114300" simplePos="0" relativeHeight="251660288" behindDoc="0" locked="0" layoutInCell="1" allowOverlap="1" wp14:anchorId="3F1DCD82" wp14:editId="145BF0CD">
                <wp:simplePos x="0" y="0"/>
                <wp:positionH relativeFrom="column">
                  <wp:posOffset>921113</wp:posOffset>
                </wp:positionH>
                <wp:positionV relativeFrom="paragraph">
                  <wp:posOffset>111942</wp:posOffset>
                </wp:positionV>
                <wp:extent cx="8360229" cy="646430"/>
                <wp:effectExtent l="0" t="0" r="0" b="0"/>
                <wp:wrapNone/>
                <wp:docPr id="86" name="Google Shape;86;p3"/>
                <wp:cNvGraphicFramePr/>
                <a:graphic xmlns:a="http://schemas.openxmlformats.org/drawingml/2006/main">
                  <a:graphicData uri="http://schemas.microsoft.com/office/word/2010/wordprocessingShape">
                    <wps:wsp>
                      <wps:cNvSpPr txBox="1"/>
                      <wps:spPr>
                        <a:xfrm>
                          <a:off x="0" y="0"/>
                          <a:ext cx="8360229" cy="646430"/>
                        </a:xfrm>
                        <a:prstGeom prst="rect">
                          <a:avLst/>
                        </a:prstGeom>
                        <a:noFill/>
                        <a:ln>
                          <a:noFill/>
                        </a:ln>
                      </wps:spPr>
                      <wps:txbx>
                        <w:txbxContent>
                          <w:p w14:paraId="2EE3F166" w14:textId="6B443D20" w:rsidR="000C3EF5" w:rsidRPr="000C3EF5" w:rsidRDefault="007862AB" w:rsidP="000C3EF5">
                            <w:pPr>
                              <w:jc w:val="center"/>
                              <w:rPr>
                                <w:rFonts w:ascii="Arial" w:eastAsia="Arial" w:hAnsi="Arial" w:cs="Arial"/>
                                <w:color w:val="003060"/>
                                <w:sz w:val="48"/>
                                <w:szCs w:val="48"/>
                                <w:lang w:val="en-US"/>
                              </w:rPr>
                            </w:pPr>
                            <w:r>
                              <w:rPr>
                                <w:rFonts w:ascii="Arial" w:eastAsia="Arial" w:hAnsi="Arial" w:cs="Arial"/>
                                <w:color w:val="003060"/>
                                <w:sz w:val="48"/>
                                <w:szCs w:val="48"/>
                                <w:lang w:val="en-US"/>
                              </w:rPr>
                              <w:t>T</w:t>
                            </w:r>
                            <w:r w:rsidR="00370289">
                              <w:rPr>
                                <w:rFonts w:ascii="Arial" w:eastAsia="Arial" w:hAnsi="Arial" w:cs="Arial"/>
                                <w:color w:val="003060"/>
                                <w:sz w:val="48"/>
                                <w:szCs w:val="48"/>
                                <w:lang w:val="en-US"/>
                              </w:rPr>
                              <w:t>emplate</w:t>
                            </w:r>
                            <w:r>
                              <w:rPr>
                                <w:rFonts w:ascii="Arial" w:eastAsia="Arial" w:hAnsi="Arial" w:cs="Arial"/>
                                <w:color w:val="003060"/>
                                <w:sz w:val="48"/>
                                <w:szCs w:val="48"/>
                                <w:lang w:val="en-US"/>
                              </w:rPr>
                              <w:t xml:space="preserve"> 2</w:t>
                            </w:r>
                            <w:r w:rsidR="00967A5C">
                              <w:rPr>
                                <w:rFonts w:ascii="Arial" w:eastAsia="Arial" w:hAnsi="Arial" w:cs="Arial"/>
                                <w:color w:val="003060"/>
                                <w:sz w:val="48"/>
                                <w:szCs w:val="48"/>
                                <w:lang w:val="en-US"/>
                              </w:rPr>
                              <w:t>D</w:t>
                            </w:r>
                            <w:r>
                              <w:rPr>
                                <w:rFonts w:ascii="Arial" w:eastAsia="Arial" w:hAnsi="Arial" w:cs="Arial"/>
                                <w:color w:val="003060"/>
                                <w:sz w:val="48"/>
                                <w:szCs w:val="48"/>
                                <w:lang w:val="en-US"/>
                              </w:rPr>
                              <w:t xml:space="preserve">: </w:t>
                            </w:r>
                            <w:r w:rsidR="00967A5C">
                              <w:rPr>
                                <w:rFonts w:ascii="Arial" w:eastAsia="Arial" w:hAnsi="Arial" w:cs="Arial"/>
                                <w:color w:val="003060"/>
                                <w:sz w:val="48"/>
                                <w:szCs w:val="48"/>
                                <w:lang w:val="en-US"/>
                              </w:rPr>
                              <w:t>Rating group dialogue using codes</w:t>
                            </w:r>
                          </w:p>
                        </w:txbxContent>
                      </wps:txbx>
                      <wps:bodyPr spcFirstLastPara="1" wrap="square" lIns="91425" tIns="45700" rIns="91425" bIns="45700" anchor="t" anchorCtr="0">
                        <a:spAutoFit/>
                      </wps:bodyPr>
                    </wps:wsp>
                  </a:graphicData>
                </a:graphic>
                <wp14:sizeRelH relativeFrom="margin">
                  <wp14:pctWidth>0</wp14:pctWidth>
                </wp14:sizeRelH>
              </wp:anchor>
            </w:drawing>
          </mc:Choice>
          <mc:Fallback>
            <w:pict>
              <v:shapetype w14:anchorId="3F1DCD82" id="_x0000_t202" coordsize="21600,21600" o:spt="202" path="m,l,21600r21600,l21600,xe">
                <v:stroke joinstyle="miter"/>
                <v:path gradientshapeok="t" o:connecttype="rect"/>
              </v:shapetype>
              <v:shape id="Google Shape;86;p3" o:spid="_x0000_s1026" type="#_x0000_t202" style="position:absolute;margin-left:72.55pt;margin-top:8.8pt;width:658.3pt;height:50.9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" filled="f" stroked="f">
                <v:textbox style="mso-fit-shape-to-text:t" inset="2.53958mm,1.2694mm,2.53958mm,1.2694mm">
                  <w:txbxContent>
                    <w:p w14:paraId="2EE3F166" w14:textId="6B443D20" w:rsidR="000C3EF5" w:rsidRPr="000C3EF5" w:rsidRDefault="007862AB" w:rsidP="000C3EF5">
                      <w:pPr>
                        <w:jc w:val="center"/>
                        <w:rPr>
                          <w:rFonts w:ascii="Arial" w:eastAsia="Arial" w:hAnsi="Arial" w:cs="Arial"/>
                          <w:color w:val="003060"/>
                          <w:sz w:val="48"/>
                          <w:szCs w:val="48"/>
                          <w:lang w:val="en-US"/>
                        </w:rPr>
                      </w:pPr>
                      <w:r>
                        <w:rPr>
                          <w:rFonts w:ascii="Arial" w:eastAsia="Arial" w:hAnsi="Arial" w:cs="Arial"/>
                          <w:color w:val="003060"/>
                          <w:sz w:val="48"/>
                          <w:szCs w:val="48"/>
                          <w:lang w:val="en-US"/>
                        </w:rPr>
                        <w:t>T</w:t>
                      </w:r>
                      <w:r w:rsidR="00370289">
                        <w:rPr>
                          <w:rFonts w:ascii="Arial" w:eastAsia="Arial" w:hAnsi="Arial" w:cs="Arial"/>
                          <w:color w:val="003060"/>
                          <w:sz w:val="48"/>
                          <w:szCs w:val="48"/>
                          <w:lang w:val="en-US"/>
                        </w:rPr>
                        <w:t>emplate</w:t>
                      </w:r>
                      <w:r>
                        <w:rPr>
                          <w:rFonts w:ascii="Arial" w:eastAsia="Arial" w:hAnsi="Arial" w:cs="Arial"/>
                          <w:color w:val="003060"/>
                          <w:sz w:val="48"/>
                          <w:szCs w:val="48"/>
                          <w:lang w:val="en-US"/>
                        </w:rPr>
                        <w:t xml:space="preserve"> 2</w:t>
                      </w:r>
                      <w:r w:rsidR="00967A5C">
                        <w:rPr>
                          <w:rFonts w:ascii="Arial" w:eastAsia="Arial" w:hAnsi="Arial" w:cs="Arial"/>
                          <w:color w:val="003060"/>
                          <w:sz w:val="48"/>
                          <w:szCs w:val="48"/>
                          <w:lang w:val="en-US"/>
                        </w:rPr>
                        <w:t>D</w:t>
                      </w:r>
                      <w:r>
                        <w:rPr>
                          <w:rFonts w:ascii="Arial" w:eastAsia="Arial" w:hAnsi="Arial" w:cs="Arial"/>
                          <w:color w:val="003060"/>
                          <w:sz w:val="48"/>
                          <w:szCs w:val="48"/>
                          <w:lang w:val="en-US"/>
                        </w:rPr>
                        <w:t xml:space="preserve">: </w:t>
                      </w:r>
                      <w:r w:rsidR="00967A5C">
                        <w:rPr>
                          <w:rFonts w:ascii="Arial" w:eastAsia="Arial" w:hAnsi="Arial" w:cs="Arial"/>
                          <w:color w:val="003060"/>
                          <w:sz w:val="48"/>
                          <w:szCs w:val="48"/>
                          <w:lang w:val="en-US"/>
                        </w:rPr>
                        <w:t>Rating group dialogue using codes</w:t>
                      </w:r>
                    </w:p>
                  </w:txbxContent>
                </v:textbox>
              </v:shape>
            </w:pict>
          </mc:Fallback>
        </mc:AlternateContent>
      </w:r>
      <w:r w:rsidR="000C3EF5" w:rsidRPr="000C3EF5">
        <w:rPr>
          <w:noProof/>
          <w:sz w:val="24"/>
          <w:szCs w:val="24"/>
        </w:rPr>
        <w:drawing>
          <wp:inline distT="0" distB="0" distL="0" distR="0" wp14:anchorId="313D438B" wp14:editId="0C97FC09">
            <wp:extent cx="718457" cy="653143"/>
            <wp:effectExtent l="0" t="0" r="5715" b="0"/>
            <wp:docPr id="1845427398" name="Picture 1845427398" descr="A picture containing text, vector graphics&#10;&#10;Description automatically generated"/>
            <wp:cNvGraphicFramePr/>
            <a:graphic xmlns:a="http://schemas.openxmlformats.org/drawingml/2006/main">
              <a:graphicData uri="http://schemas.openxmlformats.org/drawingml/2006/picture">
                <pic:pic xmlns:pic="http://schemas.openxmlformats.org/drawingml/2006/picture">
                  <pic:nvPicPr>
                    <pic:cNvPr id="87" name="Google Shape;87;p3" descr="A picture containing text, vector graphics&#10;&#10;Description automatically generated"/>
                    <pic:cNvPicPr preferRelativeResize="0"/>
                  </pic:nvPicPr>
                  <pic:blipFill rotWithShape="1">
                    <a:blip r:embed="rId8">
                      <a:alphaModFix/>
                    </a:blip>
                    <a:srcRect/>
                    <a:stretch/>
                  </pic:blipFill>
                  <pic:spPr>
                    <a:xfrm>
                      <a:off x="0" y="0"/>
                      <a:ext cx="725243" cy="659312"/>
                    </a:xfrm>
                    <a:prstGeom prst="rect">
                      <a:avLst/>
                    </a:prstGeom>
                    <a:noFill/>
                    <a:ln>
                      <a:noFill/>
                    </a:ln>
                  </pic:spPr>
                </pic:pic>
              </a:graphicData>
            </a:graphic>
          </wp:inline>
        </w:drawing>
      </w:r>
      <w:r w:rsidR="00625B94">
        <w:rPr>
          <w:sz w:val="24"/>
          <w:szCs w:val="24"/>
        </w:rPr>
        <w:tab/>
      </w:r>
      <w:r w:rsidR="00625B94">
        <w:rPr>
          <w:sz w:val="24"/>
          <w:szCs w:val="24"/>
        </w:rPr>
        <w:tab/>
      </w:r>
    </w:p>
    <w:p w14:paraId="1A40784E" w14:textId="0A8071CA" w:rsidR="00982B7A" w:rsidRDefault="00982B7A" w:rsidP="000C3EF5">
      <w:pPr>
        <w:spacing w:line="240" w:lineRule="auto"/>
        <w:rPr>
          <w:sz w:val="24"/>
          <w:szCs w:val="24"/>
        </w:rPr>
      </w:pPr>
    </w:p>
    <w:p w14:paraId="316AEAB0" w14:textId="234066DF" w:rsidR="00967A5C" w:rsidRPr="00967A5C" w:rsidRDefault="00967A5C" w:rsidP="000C3EF5">
      <w:pPr>
        <w:spacing w:line="240" w:lineRule="auto"/>
        <w:rPr>
          <w:sz w:val="24"/>
          <w:szCs w:val="24"/>
        </w:rPr>
        <w:sectPr w:rsidR="00967A5C" w:rsidRPr="00967A5C" w:rsidSect="00960164">
          <w:pgSz w:w="16838" w:h="11906" w:orient="landscape"/>
          <w:pgMar w:top="709" w:right="820" w:bottom="284" w:left="567" w:header="708" w:footer="708" w:gutter="0"/>
          <w:cols w:space="708"/>
          <w:docGrid w:linePitch="360"/>
        </w:sectPr>
      </w:pPr>
      <w:r>
        <w:rPr>
          <w:sz w:val="24"/>
          <w:szCs w:val="24"/>
        </w:rPr>
        <w:t>This group rating tool is slightly different from 2B and 2C because it does not rate individual students’ contributions, but the nature of dialogue in the group as a whole. You can select different categories of dialogue to focus on (in this case Coordination of Ideas and Agreement (CA) and Connect (C)). As with 2B, this group rating can be used at the end of each groupwork activity (and repeated if the activity or the group changes).</w:t>
      </w:r>
    </w:p>
    <w:p w14:paraId="27CD9697" w14:textId="2E6EC527" w:rsidR="00967A5C" w:rsidRDefault="00967A5C" w:rsidP="00370289">
      <w:pPr>
        <w:spacing w:line="240" w:lineRule="auto"/>
        <w:rPr>
          <w:sz w:val="24"/>
          <w:szCs w:val="24"/>
        </w:rPr>
      </w:pPr>
      <w:r>
        <w:rPr>
          <w:sz w:val="24"/>
          <w:szCs w:val="24"/>
        </w:rPr>
        <w:t>Guidance notes:</w:t>
      </w:r>
    </w:p>
    <w:p w14:paraId="6A8E34D8" w14:textId="5D70B575" w:rsidR="00967A5C" w:rsidRDefault="00967A5C" w:rsidP="00967A5C">
      <w:pPr>
        <w:pStyle w:val="ListParagraph"/>
        <w:numPr>
          <w:ilvl w:val="0"/>
          <w:numId w:val="15"/>
        </w:numPr>
        <w:spacing w:line="240" w:lineRule="auto"/>
        <w:rPr>
          <w:sz w:val="24"/>
          <w:szCs w:val="24"/>
        </w:rPr>
      </w:pPr>
      <w:r>
        <w:rPr>
          <w:sz w:val="24"/>
          <w:szCs w:val="24"/>
        </w:rPr>
        <w:t>Use a three-point rating scale for the frequency of each dialogue category within the conversation as a whole: 1 = low, 2 = medium, 3 = high. This is not an absolute scale, it depends on your judgment about what is typical in your setting.</w:t>
      </w:r>
    </w:p>
    <w:p w14:paraId="47EE3075" w14:textId="0B2DE6F4" w:rsidR="00967A5C" w:rsidRDefault="00967A5C" w:rsidP="00967A5C">
      <w:pPr>
        <w:pStyle w:val="ListParagraph"/>
        <w:numPr>
          <w:ilvl w:val="0"/>
          <w:numId w:val="15"/>
        </w:numPr>
        <w:spacing w:line="240" w:lineRule="auto"/>
        <w:rPr>
          <w:sz w:val="24"/>
          <w:szCs w:val="24"/>
        </w:rPr>
      </w:pPr>
      <w:r>
        <w:rPr>
          <w:sz w:val="24"/>
          <w:szCs w:val="24"/>
        </w:rPr>
        <w:t>Use the ‘Comments’ column to add any relevant information to the rating, such as whether the results are typical, or if they show progress.</w:t>
      </w:r>
    </w:p>
    <w:p w14:paraId="7B01D735" w14:textId="2D535322" w:rsidR="00967A5C" w:rsidRDefault="00967A5C" w:rsidP="00967A5C">
      <w:pPr>
        <w:pStyle w:val="ListParagraph"/>
        <w:numPr>
          <w:ilvl w:val="0"/>
          <w:numId w:val="15"/>
        </w:numPr>
        <w:spacing w:line="240" w:lineRule="auto"/>
        <w:rPr>
          <w:sz w:val="24"/>
          <w:szCs w:val="24"/>
        </w:rPr>
      </w:pPr>
      <w:r>
        <w:rPr>
          <w:sz w:val="24"/>
          <w:szCs w:val="24"/>
        </w:rPr>
        <w:t>You could repeat this to see if groups change their dialogue patterns or types over time.</w:t>
      </w:r>
    </w:p>
    <w:p w14:paraId="54CD8279" w14:textId="79FC71AB" w:rsidR="00122DC4" w:rsidRPr="00967A5C" w:rsidRDefault="00967A5C" w:rsidP="00370289">
      <w:pPr>
        <w:pStyle w:val="ListParagraph"/>
        <w:numPr>
          <w:ilvl w:val="0"/>
          <w:numId w:val="15"/>
        </w:numPr>
        <w:spacing w:line="240" w:lineRule="auto"/>
        <w:rPr>
          <w:sz w:val="24"/>
          <w:szCs w:val="24"/>
        </w:rPr>
      </w:pPr>
      <w:r>
        <w:rPr>
          <w:sz w:val="24"/>
          <w:szCs w:val="24"/>
        </w:rPr>
        <w:t>You could use another tool afterwards for more systematic exploration.</w:t>
      </w:r>
    </w:p>
    <w:p w14:paraId="50E2F780" w14:textId="77777777" w:rsidR="00CB713E" w:rsidRDefault="00CB713E" w:rsidP="00370289">
      <w:pPr>
        <w:spacing w:line="240" w:lineRule="auto"/>
        <w:rPr>
          <w:b/>
          <w:sz w:val="24"/>
          <w:szCs w:val="24"/>
        </w:rPr>
      </w:pPr>
    </w:p>
    <w:p w14:paraId="19972240" w14:textId="09CF005C" w:rsidR="00122DC4" w:rsidRPr="00122DC4" w:rsidRDefault="00122DC4" w:rsidP="00370289">
      <w:pPr>
        <w:spacing w:line="240" w:lineRule="auto"/>
        <w:rPr>
          <w:b/>
          <w:sz w:val="24"/>
          <w:szCs w:val="24"/>
        </w:rPr>
      </w:pPr>
    </w:p>
    <w:tbl>
      <w:tblPr>
        <w:tblW w:w="14742" w:type="dxa"/>
        <w:tblInd w:w="416" w:type="dxa"/>
        <w:tblLayout w:type="fixed"/>
        <w:tblCellMar>
          <w:left w:w="0" w:type="dxa"/>
          <w:right w:w="0" w:type="dxa"/>
        </w:tblCellMar>
        <w:tblLook w:val="0420" w:firstRow="1" w:lastRow="0" w:firstColumn="0" w:lastColumn="0" w:noHBand="0" w:noVBand="1"/>
      </w:tblPr>
      <w:tblGrid>
        <w:gridCol w:w="4677"/>
        <w:gridCol w:w="3544"/>
        <w:gridCol w:w="6521"/>
      </w:tblGrid>
      <w:tr w:rsidR="00967A5C" w:rsidRPr="00815DEC" w14:paraId="4268F59E" w14:textId="77777777" w:rsidTr="00967A5C">
        <w:trPr>
          <w:trHeight w:val="458"/>
        </w:trPr>
        <w:tc>
          <w:tcPr>
            <w:tcW w:w="4677" w:type="dxa"/>
            <w:tcBorders>
              <w:top w:val="single" w:sz="8" w:space="0" w:color="FFFFFF"/>
              <w:left w:val="single" w:sz="8" w:space="0" w:color="FFFFFF"/>
              <w:right w:val="single" w:sz="8" w:space="0" w:color="FFFFFF"/>
            </w:tcBorders>
            <w:shd w:val="clear" w:color="auto" w:fill="4472C4"/>
            <w:tcMar>
              <w:top w:w="72" w:type="dxa"/>
              <w:left w:w="144" w:type="dxa"/>
              <w:bottom w:w="72" w:type="dxa"/>
              <w:right w:w="144" w:type="dxa"/>
            </w:tcMar>
          </w:tcPr>
          <w:p w14:paraId="5F0D9288" w14:textId="4034788A" w:rsidR="00967A5C" w:rsidRDefault="00967A5C" w:rsidP="00122DC4">
            <w:pPr>
              <w:spacing w:after="0" w:line="240" w:lineRule="auto"/>
              <w:jc w:val="center"/>
              <w:rPr>
                <w:bCs/>
                <w:color w:val="FFFFFF" w:themeColor="background1"/>
                <w:sz w:val="24"/>
                <w:szCs w:val="24"/>
                <w:lang w:val="en-US"/>
              </w:rPr>
            </w:pPr>
            <w:r>
              <w:rPr>
                <w:bCs/>
                <w:color w:val="FFFFFF" w:themeColor="background1"/>
                <w:sz w:val="24"/>
                <w:szCs w:val="24"/>
                <w:lang w:val="en-US"/>
              </w:rPr>
              <w:t>Dialogue code</w:t>
            </w:r>
          </w:p>
        </w:tc>
        <w:tc>
          <w:tcPr>
            <w:tcW w:w="3544" w:type="dxa"/>
            <w:tcBorders>
              <w:top w:val="single" w:sz="8" w:space="0" w:color="FFFFFF"/>
              <w:left w:val="single" w:sz="8" w:space="0" w:color="FFFFFF"/>
              <w:right w:val="single" w:sz="8" w:space="0" w:color="FFFFFF"/>
            </w:tcBorders>
            <w:shd w:val="clear" w:color="auto" w:fill="4472C4"/>
          </w:tcPr>
          <w:p w14:paraId="01F85457" w14:textId="5E7A55DD" w:rsidR="00967A5C" w:rsidRDefault="00967A5C" w:rsidP="00CB713E">
            <w:pPr>
              <w:spacing w:after="0" w:line="240" w:lineRule="auto"/>
              <w:jc w:val="center"/>
              <w:rPr>
                <w:color w:val="FFFFFF" w:themeColor="background1"/>
                <w:sz w:val="24"/>
                <w:szCs w:val="24"/>
              </w:rPr>
            </w:pPr>
            <w:r>
              <w:rPr>
                <w:color w:val="FFFFFF" w:themeColor="background1"/>
                <w:sz w:val="24"/>
                <w:szCs w:val="24"/>
              </w:rPr>
              <w:t>Rating (1-3)</w:t>
            </w:r>
          </w:p>
        </w:tc>
        <w:tc>
          <w:tcPr>
            <w:tcW w:w="6521" w:type="dxa"/>
            <w:tcBorders>
              <w:top w:val="single" w:sz="8" w:space="0" w:color="FFFFFF"/>
              <w:left w:val="single" w:sz="8" w:space="0" w:color="FFFFFF"/>
              <w:right w:val="single" w:sz="8" w:space="0" w:color="FFFFFF"/>
            </w:tcBorders>
            <w:shd w:val="clear" w:color="auto" w:fill="4472C4"/>
            <w:tcMar>
              <w:top w:w="72" w:type="dxa"/>
              <w:left w:w="144" w:type="dxa"/>
              <w:bottom w:w="72" w:type="dxa"/>
              <w:right w:w="144" w:type="dxa"/>
            </w:tcMar>
          </w:tcPr>
          <w:p w14:paraId="26BB5668" w14:textId="0ABB9D9E" w:rsidR="00967A5C" w:rsidRDefault="00967A5C" w:rsidP="00122DC4">
            <w:pPr>
              <w:spacing w:after="0" w:line="240" w:lineRule="auto"/>
              <w:jc w:val="center"/>
              <w:rPr>
                <w:color w:val="FFFFFF" w:themeColor="background1"/>
                <w:sz w:val="24"/>
                <w:szCs w:val="24"/>
              </w:rPr>
            </w:pPr>
            <w:r>
              <w:rPr>
                <w:color w:val="FFFFFF" w:themeColor="background1"/>
                <w:sz w:val="24"/>
                <w:szCs w:val="24"/>
              </w:rPr>
              <w:t>Comments</w:t>
            </w:r>
          </w:p>
        </w:tc>
      </w:tr>
      <w:tr w:rsidR="00967A5C" w:rsidRPr="00370289" w14:paraId="5C7D1205" w14:textId="2E6A0180" w:rsidTr="00967A5C">
        <w:trPr>
          <w:trHeight w:val="20"/>
        </w:trPr>
        <w:tc>
          <w:tcPr>
            <w:tcW w:w="4677" w:type="dxa"/>
            <w:tcBorders>
              <w:top w:val="single" w:sz="24" w:space="0" w:color="FFFFFF"/>
              <w:left w:val="single" w:sz="8" w:space="0" w:color="FFFFFF"/>
              <w:bottom w:val="single" w:sz="8" w:space="0" w:color="FFFFFF"/>
              <w:right w:val="single" w:sz="8" w:space="0" w:color="FFFFFF"/>
            </w:tcBorders>
            <w:shd w:val="clear" w:color="auto" w:fill="CDD4EA"/>
            <w:tcMar>
              <w:top w:w="72" w:type="dxa"/>
              <w:left w:w="144" w:type="dxa"/>
              <w:bottom w:w="72" w:type="dxa"/>
              <w:right w:w="144" w:type="dxa"/>
            </w:tcMar>
            <w:vAlign w:val="center"/>
            <w:hideMark/>
          </w:tcPr>
          <w:p w14:paraId="3DA2D7A5" w14:textId="1C17FD72" w:rsidR="00967A5C" w:rsidRPr="00370289" w:rsidRDefault="00967A5C" w:rsidP="00967A5C">
            <w:pPr>
              <w:spacing w:after="0" w:line="240" w:lineRule="auto"/>
              <w:jc w:val="center"/>
            </w:pPr>
            <w:r>
              <w:t>CA</w:t>
            </w:r>
          </w:p>
        </w:tc>
        <w:tc>
          <w:tcPr>
            <w:tcW w:w="3544" w:type="dxa"/>
            <w:tcBorders>
              <w:top w:val="single" w:sz="24" w:space="0" w:color="FFFFFF"/>
              <w:left w:val="single" w:sz="8" w:space="0" w:color="FFFFFF"/>
              <w:bottom w:val="single" w:sz="8" w:space="0" w:color="FFFFFF"/>
              <w:right w:val="single" w:sz="8" w:space="0" w:color="FFFFFF"/>
            </w:tcBorders>
            <w:shd w:val="clear" w:color="auto" w:fill="CDD4EA"/>
          </w:tcPr>
          <w:p w14:paraId="6D51937B" w14:textId="19140F2A" w:rsidR="00967A5C" w:rsidRPr="00370289" w:rsidRDefault="00967A5C" w:rsidP="00967A5C">
            <w:pPr>
              <w:spacing w:after="0" w:line="240" w:lineRule="auto"/>
              <w:jc w:val="center"/>
            </w:pPr>
          </w:p>
        </w:tc>
        <w:tc>
          <w:tcPr>
            <w:tcW w:w="6521" w:type="dxa"/>
            <w:tcBorders>
              <w:top w:val="single" w:sz="24" w:space="0" w:color="FFFFFF"/>
              <w:left w:val="single" w:sz="8" w:space="0" w:color="FFFFFF"/>
              <w:bottom w:val="single" w:sz="8" w:space="0" w:color="FFFFFF"/>
              <w:right w:val="single" w:sz="8" w:space="0" w:color="FFFFFF"/>
            </w:tcBorders>
            <w:shd w:val="clear" w:color="auto" w:fill="CDD4EA"/>
            <w:tcMar>
              <w:top w:w="72" w:type="dxa"/>
              <w:left w:w="144" w:type="dxa"/>
              <w:bottom w:w="72" w:type="dxa"/>
              <w:right w:w="144" w:type="dxa"/>
            </w:tcMar>
            <w:vAlign w:val="center"/>
            <w:hideMark/>
          </w:tcPr>
          <w:p w14:paraId="2B37A1AB" w14:textId="069DC314" w:rsidR="00967A5C" w:rsidRPr="00370289" w:rsidRDefault="00967A5C" w:rsidP="00CB713E">
            <w:pPr>
              <w:spacing w:after="0" w:line="240" w:lineRule="auto"/>
            </w:pPr>
            <w:bookmarkStart w:id="0" w:name="_GoBack"/>
            <w:bookmarkEnd w:id="0"/>
          </w:p>
        </w:tc>
      </w:tr>
      <w:tr w:rsidR="00967A5C" w:rsidRPr="00370289" w14:paraId="6B8F5995" w14:textId="150CA075" w:rsidTr="00967A5C">
        <w:trPr>
          <w:trHeight w:val="20"/>
        </w:trPr>
        <w:tc>
          <w:tcPr>
            <w:tcW w:w="4677" w:type="dxa"/>
            <w:tcBorders>
              <w:top w:val="single" w:sz="8" w:space="0" w:color="FFFFFF"/>
              <w:left w:val="single" w:sz="8" w:space="0" w:color="FFFFFF"/>
              <w:bottom w:val="single" w:sz="8" w:space="0" w:color="FFFFFF"/>
              <w:right w:val="single" w:sz="8" w:space="0" w:color="FFFFFF"/>
            </w:tcBorders>
            <w:shd w:val="clear" w:color="auto" w:fill="E8EBF5"/>
            <w:tcMar>
              <w:top w:w="72" w:type="dxa"/>
              <w:left w:w="144" w:type="dxa"/>
              <w:bottom w:w="72" w:type="dxa"/>
              <w:right w:w="144" w:type="dxa"/>
            </w:tcMar>
            <w:vAlign w:val="center"/>
            <w:hideMark/>
          </w:tcPr>
          <w:p w14:paraId="45293E68" w14:textId="5F62B8EE" w:rsidR="00967A5C" w:rsidRPr="00370289" w:rsidRDefault="00967A5C" w:rsidP="00967A5C">
            <w:pPr>
              <w:spacing w:after="0" w:line="240" w:lineRule="auto"/>
              <w:jc w:val="center"/>
            </w:pPr>
            <w:r>
              <w:t>C</w:t>
            </w:r>
          </w:p>
        </w:tc>
        <w:tc>
          <w:tcPr>
            <w:tcW w:w="3544" w:type="dxa"/>
            <w:tcBorders>
              <w:top w:val="single" w:sz="8" w:space="0" w:color="FFFFFF"/>
              <w:left w:val="single" w:sz="8" w:space="0" w:color="FFFFFF"/>
              <w:bottom w:val="single" w:sz="8" w:space="0" w:color="FFFFFF"/>
              <w:right w:val="single" w:sz="8" w:space="0" w:color="FFFFFF"/>
            </w:tcBorders>
            <w:shd w:val="clear" w:color="auto" w:fill="E8EBF5"/>
          </w:tcPr>
          <w:p w14:paraId="580EBED7" w14:textId="75D4F11A" w:rsidR="00967A5C" w:rsidRPr="00370289" w:rsidRDefault="00967A5C" w:rsidP="00967A5C">
            <w:pPr>
              <w:spacing w:after="0" w:line="240" w:lineRule="auto"/>
              <w:jc w:val="center"/>
            </w:pPr>
          </w:p>
        </w:tc>
        <w:tc>
          <w:tcPr>
            <w:tcW w:w="6521" w:type="dxa"/>
            <w:tcBorders>
              <w:top w:val="single" w:sz="8" w:space="0" w:color="FFFFFF"/>
              <w:left w:val="single" w:sz="8" w:space="0" w:color="FFFFFF"/>
              <w:bottom w:val="single" w:sz="8" w:space="0" w:color="FFFFFF"/>
              <w:right w:val="single" w:sz="8" w:space="0" w:color="FFFFFF"/>
            </w:tcBorders>
            <w:shd w:val="clear" w:color="auto" w:fill="E8EBF5"/>
            <w:tcMar>
              <w:top w:w="72" w:type="dxa"/>
              <w:left w:w="144" w:type="dxa"/>
              <w:bottom w:w="72" w:type="dxa"/>
              <w:right w:w="144" w:type="dxa"/>
            </w:tcMar>
            <w:vAlign w:val="center"/>
            <w:hideMark/>
          </w:tcPr>
          <w:p w14:paraId="5A4BE788" w14:textId="6D93BEE1" w:rsidR="00967A5C" w:rsidRPr="00370289" w:rsidRDefault="00967A5C" w:rsidP="00CB713E">
            <w:pPr>
              <w:spacing w:after="0" w:line="240" w:lineRule="auto"/>
            </w:pPr>
          </w:p>
        </w:tc>
      </w:tr>
      <w:tr w:rsidR="00967A5C" w:rsidRPr="00370289" w14:paraId="01AF5D87" w14:textId="1D795100" w:rsidTr="00967A5C">
        <w:trPr>
          <w:trHeight w:val="20"/>
        </w:trPr>
        <w:tc>
          <w:tcPr>
            <w:tcW w:w="4677" w:type="dxa"/>
            <w:tcBorders>
              <w:top w:val="single" w:sz="8" w:space="0" w:color="FFFFFF"/>
              <w:left w:val="single" w:sz="8" w:space="0" w:color="FFFFFF"/>
              <w:bottom w:val="single" w:sz="8" w:space="0" w:color="FFFFFF"/>
              <w:right w:val="single" w:sz="8" w:space="0" w:color="FFFFFF"/>
            </w:tcBorders>
            <w:shd w:val="clear" w:color="auto" w:fill="CDD4EA"/>
            <w:tcMar>
              <w:top w:w="72" w:type="dxa"/>
              <w:left w:w="144" w:type="dxa"/>
              <w:bottom w:w="72" w:type="dxa"/>
              <w:right w:w="144" w:type="dxa"/>
            </w:tcMar>
            <w:vAlign w:val="center"/>
            <w:hideMark/>
          </w:tcPr>
          <w:p w14:paraId="756CA522" w14:textId="04915F82" w:rsidR="00967A5C" w:rsidRPr="00370289" w:rsidRDefault="00967A5C" w:rsidP="00967A5C">
            <w:pPr>
              <w:spacing w:after="0" w:line="240" w:lineRule="auto"/>
              <w:jc w:val="center"/>
            </w:pPr>
          </w:p>
        </w:tc>
        <w:tc>
          <w:tcPr>
            <w:tcW w:w="3544" w:type="dxa"/>
            <w:tcBorders>
              <w:top w:val="single" w:sz="8" w:space="0" w:color="FFFFFF"/>
              <w:left w:val="single" w:sz="8" w:space="0" w:color="FFFFFF"/>
              <w:bottom w:val="single" w:sz="8" w:space="0" w:color="FFFFFF"/>
              <w:right w:val="single" w:sz="8" w:space="0" w:color="FFFFFF"/>
            </w:tcBorders>
            <w:shd w:val="clear" w:color="auto" w:fill="CDD4EA"/>
          </w:tcPr>
          <w:p w14:paraId="72C172A7" w14:textId="788AFCE6" w:rsidR="00967A5C" w:rsidRPr="00370289" w:rsidRDefault="00967A5C" w:rsidP="00967A5C">
            <w:pPr>
              <w:jc w:val="center"/>
            </w:pPr>
          </w:p>
        </w:tc>
        <w:tc>
          <w:tcPr>
            <w:tcW w:w="6521" w:type="dxa"/>
            <w:tcBorders>
              <w:top w:val="single" w:sz="8" w:space="0" w:color="FFFFFF"/>
              <w:left w:val="single" w:sz="8" w:space="0" w:color="FFFFFF"/>
              <w:bottom w:val="single" w:sz="8" w:space="0" w:color="FFFFFF"/>
              <w:right w:val="single" w:sz="8" w:space="0" w:color="FFFFFF"/>
            </w:tcBorders>
            <w:shd w:val="clear" w:color="auto" w:fill="CDD4EA"/>
            <w:tcMar>
              <w:top w:w="72" w:type="dxa"/>
              <w:left w:w="144" w:type="dxa"/>
              <w:bottom w:w="72" w:type="dxa"/>
              <w:right w:w="144" w:type="dxa"/>
            </w:tcMar>
            <w:vAlign w:val="center"/>
            <w:hideMark/>
          </w:tcPr>
          <w:p w14:paraId="6407FADE" w14:textId="48BC16BF" w:rsidR="00967A5C" w:rsidRPr="00370289" w:rsidRDefault="00967A5C" w:rsidP="00CB713E"/>
        </w:tc>
      </w:tr>
      <w:tr w:rsidR="00967A5C" w:rsidRPr="00370289" w14:paraId="05E74FB7" w14:textId="51255C28" w:rsidTr="00967A5C">
        <w:trPr>
          <w:trHeight w:val="20"/>
        </w:trPr>
        <w:tc>
          <w:tcPr>
            <w:tcW w:w="4677" w:type="dxa"/>
            <w:tcBorders>
              <w:top w:val="single" w:sz="8" w:space="0" w:color="FFFFFF"/>
              <w:left w:val="single" w:sz="8" w:space="0" w:color="FFFFFF"/>
              <w:bottom w:val="single" w:sz="8" w:space="0" w:color="FFFFFF"/>
              <w:right w:val="single" w:sz="8" w:space="0" w:color="FFFFFF"/>
            </w:tcBorders>
            <w:shd w:val="clear" w:color="auto" w:fill="E8EBF5"/>
            <w:tcMar>
              <w:top w:w="72" w:type="dxa"/>
              <w:left w:w="144" w:type="dxa"/>
              <w:bottom w:w="72" w:type="dxa"/>
              <w:right w:w="144" w:type="dxa"/>
            </w:tcMar>
            <w:vAlign w:val="center"/>
            <w:hideMark/>
          </w:tcPr>
          <w:p w14:paraId="3FA3A982" w14:textId="5809C40F" w:rsidR="00967A5C" w:rsidRPr="00370289" w:rsidRDefault="00967A5C" w:rsidP="00967A5C">
            <w:pPr>
              <w:spacing w:after="0" w:line="240" w:lineRule="auto"/>
              <w:jc w:val="center"/>
            </w:pPr>
          </w:p>
        </w:tc>
        <w:tc>
          <w:tcPr>
            <w:tcW w:w="3544" w:type="dxa"/>
            <w:tcBorders>
              <w:top w:val="single" w:sz="8" w:space="0" w:color="FFFFFF"/>
              <w:left w:val="single" w:sz="8" w:space="0" w:color="FFFFFF"/>
              <w:bottom w:val="single" w:sz="8" w:space="0" w:color="FFFFFF"/>
              <w:right w:val="single" w:sz="8" w:space="0" w:color="FFFFFF"/>
            </w:tcBorders>
            <w:shd w:val="clear" w:color="auto" w:fill="E8EBF5"/>
          </w:tcPr>
          <w:p w14:paraId="143FC029" w14:textId="491BFF3B" w:rsidR="00967A5C" w:rsidRPr="00370289" w:rsidRDefault="00967A5C" w:rsidP="00967A5C">
            <w:pPr>
              <w:spacing w:after="0" w:line="240" w:lineRule="auto"/>
              <w:jc w:val="center"/>
            </w:pPr>
          </w:p>
        </w:tc>
        <w:tc>
          <w:tcPr>
            <w:tcW w:w="6521" w:type="dxa"/>
            <w:tcBorders>
              <w:top w:val="single" w:sz="8" w:space="0" w:color="FFFFFF"/>
              <w:left w:val="single" w:sz="8" w:space="0" w:color="FFFFFF"/>
              <w:bottom w:val="single" w:sz="8" w:space="0" w:color="FFFFFF"/>
              <w:right w:val="single" w:sz="8" w:space="0" w:color="FFFFFF"/>
            </w:tcBorders>
            <w:shd w:val="clear" w:color="auto" w:fill="E8EBF5"/>
            <w:tcMar>
              <w:top w:w="72" w:type="dxa"/>
              <w:left w:w="144" w:type="dxa"/>
              <w:bottom w:w="72" w:type="dxa"/>
              <w:right w:w="144" w:type="dxa"/>
            </w:tcMar>
            <w:vAlign w:val="center"/>
            <w:hideMark/>
          </w:tcPr>
          <w:p w14:paraId="04AAB32E" w14:textId="025865A3" w:rsidR="00967A5C" w:rsidRPr="00370289" w:rsidRDefault="00967A5C" w:rsidP="00CB713E">
            <w:pPr>
              <w:spacing w:after="0" w:line="240" w:lineRule="auto"/>
            </w:pPr>
          </w:p>
        </w:tc>
      </w:tr>
      <w:tr w:rsidR="00967A5C" w:rsidRPr="00370289" w14:paraId="6BBAEB1B" w14:textId="32C0B94F" w:rsidTr="00967A5C">
        <w:trPr>
          <w:trHeight w:val="20"/>
        </w:trPr>
        <w:tc>
          <w:tcPr>
            <w:tcW w:w="4677" w:type="dxa"/>
            <w:tcBorders>
              <w:top w:val="single" w:sz="8" w:space="0" w:color="FFFFFF"/>
              <w:left w:val="single" w:sz="8" w:space="0" w:color="FFFFFF"/>
              <w:bottom w:val="single" w:sz="8" w:space="0" w:color="FFFFFF"/>
              <w:right w:val="single" w:sz="8" w:space="0" w:color="FFFFFF"/>
            </w:tcBorders>
            <w:shd w:val="clear" w:color="auto" w:fill="CDD4EA"/>
            <w:tcMar>
              <w:top w:w="72" w:type="dxa"/>
              <w:left w:w="144" w:type="dxa"/>
              <w:bottom w:w="72" w:type="dxa"/>
              <w:right w:w="144" w:type="dxa"/>
            </w:tcMar>
            <w:vAlign w:val="center"/>
            <w:hideMark/>
          </w:tcPr>
          <w:p w14:paraId="15E9D5E2" w14:textId="09B35862" w:rsidR="00967A5C" w:rsidRPr="00370289" w:rsidRDefault="00967A5C" w:rsidP="00967A5C">
            <w:pPr>
              <w:spacing w:after="0" w:line="240" w:lineRule="auto"/>
              <w:jc w:val="center"/>
            </w:pPr>
          </w:p>
        </w:tc>
        <w:tc>
          <w:tcPr>
            <w:tcW w:w="3544" w:type="dxa"/>
            <w:tcBorders>
              <w:top w:val="single" w:sz="8" w:space="0" w:color="FFFFFF"/>
              <w:left w:val="single" w:sz="8" w:space="0" w:color="FFFFFF"/>
              <w:bottom w:val="single" w:sz="8" w:space="0" w:color="FFFFFF"/>
              <w:right w:val="single" w:sz="8" w:space="0" w:color="FFFFFF"/>
            </w:tcBorders>
            <w:shd w:val="clear" w:color="auto" w:fill="CDD4EA"/>
          </w:tcPr>
          <w:p w14:paraId="75722A6E" w14:textId="7D4075D0" w:rsidR="00967A5C" w:rsidRPr="00370289" w:rsidRDefault="00967A5C" w:rsidP="00967A5C">
            <w:pPr>
              <w:jc w:val="center"/>
            </w:pPr>
          </w:p>
        </w:tc>
        <w:tc>
          <w:tcPr>
            <w:tcW w:w="6521" w:type="dxa"/>
            <w:tcBorders>
              <w:top w:val="single" w:sz="8" w:space="0" w:color="FFFFFF"/>
              <w:left w:val="single" w:sz="8" w:space="0" w:color="FFFFFF"/>
              <w:bottom w:val="single" w:sz="8" w:space="0" w:color="FFFFFF"/>
              <w:right w:val="single" w:sz="8" w:space="0" w:color="FFFFFF"/>
            </w:tcBorders>
            <w:shd w:val="clear" w:color="auto" w:fill="CDD4EA"/>
            <w:tcMar>
              <w:top w:w="72" w:type="dxa"/>
              <w:left w:w="144" w:type="dxa"/>
              <w:bottom w:w="72" w:type="dxa"/>
              <w:right w:w="144" w:type="dxa"/>
            </w:tcMar>
            <w:vAlign w:val="center"/>
            <w:hideMark/>
          </w:tcPr>
          <w:p w14:paraId="46BEEDA2" w14:textId="6CBBA33C" w:rsidR="00967A5C" w:rsidRPr="00370289" w:rsidRDefault="00967A5C" w:rsidP="00CB713E"/>
        </w:tc>
      </w:tr>
    </w:tbl>
    <w:p w14:paraId="577713B5" w14:textId="77777777" w:rsidR="00122DC4" w:rsidRDefault="00122DC4" w:rsidP="00625B94">
      <w:pPr>
        <w:spacing w:line="240" w:lineRule="auto"/>
        <w:rPr>
          <w:sz w:val="24"/>
          <w:szCs w:val="24"/>
        </w:rPr>
        <w:sectPr w:rsidR="00122DC4" w:rsidSect="00122DC4">
          <w:type w:val="continuous"/>
          <w:pgSz w:w="16838" w:h="11906" w:orient="landscape"/>
          <w:pgMar w:top="709" w:right="820" w:bottom="284" w:left="567" w:header="708" w:footer="708" w:gutter="0"/>
          <w:cols w:space="708"/>
          <w:docGrid w:linePitch="360"/>
        </w:sectPr>
      </w:pPr>
    </w:p>
    <w:p w14:paraId="69BE5581" w14:textId="77777777" w:rsidR="00370289" w:rsidRDefault="00370289" w:rsidP="00625B94">
      <w:pPr>
        <w:spacing w:line="240" w:lineRule="auto"/>
        <w:rPr>
          <w:sz w:val="24"/>
          <w:szCs w:val="24"/>
        </w:rPr>
        <w:sectPr w:rsidR="00370289" w:rsidSect="00122DC4">
          <w:type w:val="continuous"/>
          <w:pgSz w:w="16838" w:h="11906" w:orient="landscape"/>
          <w:pgMar w:top="709" w:right="820" w:bottom="284" w:left="567" w:header="708" w:footer="708" w:gutter="0"/>
          <w:cols w:space="708"/>
          <w:docGrid w:linePitch="360"/>
        </w:sectPr>
      </w:pPr>
    </w:p>
    <w:p w14:paraId="29CB74FA" w14:textId="66333939" w:rsidR="00370289" w:rsidRPr="000C3EF5" w:rsidRDefault="00370289" w:rsidP="00122DC4">
      <w:pPr>
        <w:spacing w:line="240" w:lineRule="auto"/>
        <w:rPr>
          <w:sz w:val="24"/>
          <w:szCs w:val="24"/>
        </w:rPr>
      </w:pPr>
    </w:p>
    <w:sectPr w:rsidR="00370289" w:rsidRPr="000C3EF5" w:rsidSect="00122DC4">
      <w:type w:val="continuous"/>
      <w:pgSz w:w="16838" w:h="11906" w:orient="landscape"/>
      <w:pgMar w:top="709" w:right="820" w:bottom="28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03189" w14:textId="77777777" w:rsidR="00E27A11" w:rsidRDefault="00E27A11" w:rsidP="00F868D9">
      <w:pPr>
        <w:spacing w:after="0" w:line="240" w:lineRule="auto"/>
      </w:pPr>
      <w:r>
        <w:separator/>
      </w:r>
    </w:p>
  </w:endnote>
  <w:endnote w:type="continuationSeparator" w:id="0">
    <w:p w14:paraId="09FC9451" w14:textId="77777777" w:rsidR="00E27A11" w:rsidRDefault="00E27A11" w:rsidP="00F8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F9FE2" w14:textId="77777777" w:rsidR="00E27A11" w:rsidRDefault="00E27A11" w:rsidP="00F868D9">
      <w:pPr>
        <w:spacing w:after="0" w:line="240" w:lineRule="auto"/>
      </w:pPr>
      <w:r>
        <w:separator/>
      </w:r>
    </w:p>
  </w:footnote>
  <w:footnote w:type="continuationSeparator" w:id="0">
    <w:p w14:paraId="5975656F" w14:textId="77777777" w:rsidR="00E27A11" w:rsidRDefault="00E27A11" w:rsidP="00F868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92E4F"/>
    <w:multiLevelType w:val="hybridMultilevel"/>
    <w:tmpl w:val="97341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8C7D4A"/>
    <w:multiLevelType w:val="hybridMultilevel"/>
    <w:tmpl w:val="A0488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C2720D"/>
    <w:multiLevelType w:val="hybridMultilevel"/>
    <w:tmpl w:val="3CEEC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91C9B"/>
    <w:multiLevelType w:val="hybridMultilevel"/>
    <w:tmpl w:val="4E86D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F11592"/>
    <w:multiLevelType w:val="hybridMultilevel"/>
    <w:tmpl w:val="558C6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350FBA"/>
    <w:multiLevelType w:val="hybridMultilevel"/>
    <w:tmpl w:val="EB76B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9D67CB"/>
    <w:multiLevelType w:val="hybridMultilevel"/>
    <w:tmpl w:val="32C06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291287"/>
    <w:multiLevelType w:val="hybridMultilevel"/>
    <w:tmpl w:val="D8140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614D76"/>
    <w:multiLevelType w:val="hybridMultilevel"/>
    <w:tmpl w:val="E3AC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202CEB"/>
    <w:multiLevelType w:val="multilevel"/>
    <w:tmpl w:val="CFFA4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8B4182"/>
    <w:multiLevelType w:val="hybridMultilevel"/>
    <w:tmpl w:val="AF642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8D2581"/>
    <w:multiLevelType w:val="hybridMultilevel"/>
    <w:tmpl w:val="E5360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C50AC2"/>
    <w:multiLevelType w:val="hybridMultilevel"/>
    <w:tmpl w:val="B156A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DC58B2"/>
    <w:multiLevelType w:val="hybridMultilevel"/>
    <w:tmpl w:val="BDB41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A8408B"/>
    <w:multiLevelType w:val="hybridMultilevel"/>
    <w:tmpl w:val="BF4EA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
  </w:num>
  <w:num w:numId="4">
    <w:abstractNumId w:val="0"/>
  </w:num>
  <w:num w:numId="5">
    <w:abstractNumId w:val="7"/>
  </w:num>
  <w:num w:numId="6">
    <w:abstractNumId w:val="14"/>
  </w:num>
  <w:num w:numId="7">
    <w:abstractNumId w:val="4"/>
  </w:num>
  <w:num w:numId="8">
    <w:abstractNumId w:val="5"/>
  </w:num>
  <w:num w:numId="9">
    <w:abstractNumId w:val="12"/>
  </w:num>
  <w:num w:numId="10">
    <w:abstractNumId w:val="6"/>
  </w:num>
  <w:num w:numId="11">
    <w:abstractNumId w:val="3"/>
  </w:num>
  <w:num w:numId="12">
    <w:abstractNumId w:val="8"/>
  </w:num>
  <w:num w:numId="13">
    <w:abstractNumId w:val="13"/>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EF5"/>
    <w:rsid w:val="000C3EF5"/>
    <w:rsid w:val="00121783"/>
    <w:rsid w:val="00122DC4"/>
    <w:rsid w:val="00370289"/>
    <w:rsid w:val="003759DC"/>
    <w:rsid w:val="00475FD8"/>
    <w:rsid w:val="004D7543"/>
    <w:rsid w:val="00622DEF"/>
    <w:rsid w:val="00625B94"/>
    <w:rsid w:val="00743415"/>
    <w:rsid w:val="007862AB"/>
    <w:rsid w:val="00815DEC"/>
    <w:rsid w:val="00960164"/>
    <w:rsid w:val="00967A5C"/>
    <w:rsid w:val="00982B7A"/>
    <w:rsid w:val="00B5351C"/>
    <w:rsid w:val="00B605A3"/>
    <w:rsid w:val="00C77EDA"/>
    <w:rsid w:val="00CB713E"/>
    <w:rsid w:val="00D477E8"/>
    <w:rsid w:val="00DB45D0"/>
    <w:rsid w:val="00DF3071"/>
    <w:rsid w:val="00E06087"/>
    <w:rsid w:val="00E27A11"/>
    <w:rsid w:val="00E37751"/>
    <w:rsid w:val="00F15C1D"/>
    <w:rsid w:val="00F868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66746"/>
  <w15:chartTrackingRefBased/>
  <w15:docId w15:val="{F98CCD9B-6F78-424E-B60B-91BCDA438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5B94"/>
    <w:pPr>
      <w:ind w:left="720"/>
      <w:contextualSpacing/>
    </w:pPr>
  </w:style>
  <w:style w:type="paragraph" w:styleId="NormalWeb">
    <w:name w:val="Normal (Web)"/>
    <w:basedOn w:val="Normal"/>
    <w:uiPriority w:val="99"/>
    <w:semiHidden/>
    <w:unhideWhenUsed/>
    <w:rsid w:val="00625B9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25B94"/>
    <w:rPr>
      <w:color w:val="0563C1" w:themeColor="hyperlink"/>
      <w:u w:val="single"/>
    </w:rPr>
  </w:style>
  <w:style w:type="character" w:styleId="UnresolvedMention">
    <w:name w:val="Unresolved Mention"/>
    <w:basedOn w:val="DefaultParagraphFont"/>
    <w:uiPriority w:val="99"/>
    <w:semiHidden/>
    <w:unhideWhenUsed/>
    <w:rsid w:val="00625B94"/>
    <w:rPr>
      <w:color w:val="605E5C"/>
      <w:shd w:val="clear" w:color="auto" w:fill="E1DFDD"/>
    </w:rPr>
  </w:style>
  <w:style w:type="paragraph" w:styleId="FootnoteText">
    <w:name w:val="footnote text"/>
    <w:basedOn w:val="Normal"/>
    <w:link w:val="FootnoteTextChar"/>
    <w:uiPriority w:val="99"/>
    <w:semiHidden/>
    <w:unhideWhenUsed/>
    <w:rsid w:val="00F868D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68D9"/>
    <w:rPr>
      <w:sz w:val="20"/>
      <w:szCs w:val="20"/>
    </w:rPr>
  </w:style>
  <w:style w:type="character" w:styleId="FootnoteReference">
    <w:name w:val="footnote reference"/>
    <w:basedOn w:val="DefaultParagraphFont"/>
    <w:uiPriority w:val="99"/>
    <w:semiHidden/>
    <w:unhideWhenUsed/>
    <w:rsid w:val="00F868D9"/>
    <w:rPr>
      <w:vertAlign w:val="superscript"/>
    </w:rPr>
  </w:style>
  <w:style w:type="table" w:styleId="TableGrid">
    <w:name w:val="Table Grid"/>
    <w:basedOn w:val="TableNormal"/>
    <w:uiPriority w:val="39"/>
    <w:rsid w:val="00122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40532">
      <w:bodyDiv w:val="1"/>
      <w:marLeft w:val="0"/>
      <w:marRight w:val="0"/>
      <w:marTop w:val="0"/>
      <w:marBottom w:val="0"/>
      <w:divBdr>
        <w:top w:val="none" w:sz="0" w:space="0" w:color="auto"/>
        <w:left w:val="none" w:sz="0" w:space="0" w:color="auto"/>
        <w:bottom w:val="none" w:sz="0" w:space="0" w:color="auto"/>
        <w:right w:val="none" w:sz="0" w:space="0" w:color="auto"/>
      </w:divBdr>
    </w:div>
    <w:div w:id="49808195">
      <w:bodyDiv w:val="1"/>
      <w:marLeft w:val="0"/>
      <w:marRight w:val="0"/>
      <w:marTop w:val="0"/>
      <w:marBottom w:val="0"/>
      <w:divBdr>
        <w:top w:val="none" w:sz="0" w:space="0" w:color="auto"/>
        <w:left w:val="none" w:sz="0" w:space="0" w:color="auto"/>
        <w:bottom w:val="none" w:sz="0" w:space="0" w:color="auto"/>
        <w:right w:val="none" w:sz="0" w:space="0" w:color="auto"/>
      </w:divBdr>
    </w:div>
    <w:div w:id="111829394">
      <w:bodyDiv w:val="1"/>
      <w:marLeft w:val="0"/>
      <w:marRight w:val="0"/>
      <w:marTop w:val="0"/>
      <w:marBottom w:val="0"/>
      <w:divBdr>
        <w:top w:val="none" w:sz="0" w:space="0" w:color="auto"/>
        <w:left w:val="none" w:sz="0" w:space="0" w:color="auto"/>
        <w:bottom w:val="none" w:sz="0" w:space="0" w:color="auto"/>
        <w:right w:val="none" w:sz="0" w:space="0" w:color="auto"/>
      </w:divBdr>
    </w:div>
    <w:div w:id="224143568">
      <w:bodyDiv w:val="1"/>
      <w:marLeft w:val="0"/>
      <w:marRight w:val="0"/>
      <w:marTop w:val="0"/>
      <w:marBottom w:val="0"/>
      <w:divBdr>
        <w:top w:val="none" w:sz="0" w:space="0" w:color="auto"/>
        <w:left w:val="none" w:sz="0" w:space="0" w:color="auto"/>
        <w:bottom w:val="none" w:sz="0" w:space="0" w:color="auto"/>
        <w:right w:val="none" w:sz="0" w:space="0" w:color="auto"/>
      </w:divBdr>
    </w:div>
    <w:div w:id="316882126">
      <w:bodyDiv w:val="1"/>
      <w:marLeft w:val="0"/>
      <w:marRight w:val="0"/>
      <w:marTop w:val="0"/>
      <w:marBottom w:val="0"/>
      <w:divBdr>
        <w:top w:val="none" w:sz="0" w:space="0" w:color="auto"/>
        <w:left w:val="none" w:sz="0" w:space="0" w:color="auto"/>
        <w:bottom w:val="none" w:sz="0" w:space="0" w:color="auto"/>
        <w:right w:val="none" w:sz="0" w:space="0" w:color="auto"/>
      </w:divBdr>
    </w:div>
    <w:div w:id="609438747">
      <w:bodyDiv w:val="1"/>
      <w:marLeft w:val="0"/>
      <w:marRight w:val="0"/>
      <w:marTop w:val="0"/>
      <w:marBottom w:val="0"/>
      <w:divBdr>
        <w:top w:val="none" w:sz="0" w:space="0" w:color="auto"/>
        <w:left w:val="none" w:sz="0" w:space="0" w:color="auto"/>
        <w:bottom w:val="none" w:sz="0" w:space="0" w:color="auto"/>
        <w:right w:val="none" w:sz="0" w:space="0" w:color="auto"/>
      </w:divBdr>
    </w:div>
    <w:div w:id="743796935">
      <w:bodyDiv w:val="1"/>
      <w:marLeft w:val="0"/>
      <w:marRight w:val="0"/>
      <w:marTop w:val="0"/>
      <w:marBottom w:val="0"/>
      <w:divBdr>
        <w:top w:val="none" w:sz="0" w:space="0" w:color="auto"/>
        <w:left w:val="none" w:sz="0" w:space="0" w:color="auto"/>
        <w:bottom w:val="none" w:sz="0" w:space="0" w:color="auto"/>
        <w:right w:val="none" w:sz="0" w:space="0" w:color="auto"/>
      </w:divBdr>
    </w:div>
    <w:div w:id="789665764">
      <w:bodyDiv w:val="1"/>
      <w:marLeft w:val="0"/>
      <w:marRight w:val="0"/>
      <w:marTop w:val="0"/>
      <w:marBottom w:val="0"/>
      <w:divBdr>
        <w:top w:val="none" w:sz="0" w:space="0" w:color="auto"/>
        <w:left w:val="none" w:sz="0" w:space="0" w:color="auto"/>
        <w:bottom w:val="none" w:sz="0" w:space="0" w:color="auto"/>
        <w:right w:val="none" w:sz="0" w:space="0" w:color="auto"/>
      </w:divBdr>
    </w:div>
    <w:div w:id="859781203">
      <w:bodyDiv w:val="1"/>
      <w:marLeft w:val="0"/>
      <w:marRight w:val="0"/>
      <w:marTop w:val="0"/>
      <w:marBottom w:val="0"/>
      <w:divBdr>
        <w:top w:val="none" w:sz="0" w:space="0" w:color="auto"/>
        <w:left w:val="none" w:sz="0" w:space="0" w:color="auto"/>
        <w:bottom w:val="none" w:sz="0" w:space="0" w:color="auto"/>
        <w:right w:val="none" w:sz="0" w:space="0" w:color="auto"/>
      </w:divBdr>
    </w:div>
    <w:div w:id="1033573042">
      <w:bodyDiv w:val="1"/>
      <w:marLeft w:val="0"/>
      <w:marRight w:val="0"/>
      <w:marTop w:val="0"/>
      <w:marBottom w:val="0"/>
      <w:divBdr>
        <w:top w:val="none" w:sz="0" w:space="0" w:color="auto"/>
        <w:left w:val="none" w:sz="0" w:space="0" w:color="auto"/>
        <w:bottom w:val="none" w:sz="0" w:space="0" w:color="auto"/>
        <w:right w:val="none" w:sz="0" w:space="0" w:color="auto"/>
      </w:divBdr>
    </w:div>
    <w:div w:id="1075905261">
      <w:bodyDiv w:val="1"/>
      <w:marLeft w:val="0"/>
      <w:marRight w:val="0"/>
      <w:marTop w:val="0"/>
      <w:marBottom w:val="0"/>
      <w:divBdr>
        <w:top w:val="none" w:sz="0" w:space="0" w:color="auto"/>
        <w:left w:val="none" w:sz="0" w:space="0" w:color="auto"/>
        <w:bottom w:val="none" w:sz="0" w:space="0" w:color="auto"/>
        <w:right w:val="none" w:sz="0" w:space="0" w:color="auto"/>
      </w:divBdr>
    </w:div>
    <w:div w:id="1079593882">
      <w:bodyDiv w:val="1"/>
      <w:marLeft w:val="0"/>
      <w:marRight w:val="0"/>
      <w:marTop w:val="0"/>
      <w:marBottom w:val="0"/>
      <w:divBdr>
        <w:top w:val="none" w:sz="0" w:space="0" w:color="auto"/>
        <w:left w:val="none" w:sz="0" w:space="0" w:color="auto"/>
        <w:bottom w:val="none" w:sz="0" w:space="0" w:color="auto"/>
        <w:right w:val="none" w:sz="0" w:space="0" w:color="auto"/>
      </w:divBdr>
    </w:div>
    <w:div w:id="1133136609">
      <w:bodyDiv w:val="1"/>
      <w:marLeft w:val="0"/>
      <w:marRight w:val="0"/>
      <w:marTop w:val="0"/>
      <w:marBottom w:val="0"/>
      <w:divBdr>
        <w:top w:val="none" w:sz="0" w:space="0" w:color="auto"/>
        <w:left w:val="none" w:sz="0" w:space="0" w:color="auto"/>
        <w:bottom w:val="none" w:sz="0" w:space="0" w:color="auto"/>
        <w:right w:val="none" w:sz="0" w:space="0" w:color="auto"/>
      </w:divBdr>
    </w:div>
    <w:div w:id="1178078580">
      <w:bodyDiv w:val="1"/>
      <w:marLeft w:val="0"/>
      <w:marRight w:val="0"/>
      <w:marTop w:val="0"/>
      <w:marBottom w:val="0"/>
      <w:divBdr>
        <w:top w:val="none" w:sz="0" w:space="0" w:color="auto"/>
        <w:left w:val="none" w:sz="0" w:space="0" w:color="auto"/>
        <w:bottom w:val="none" w:sz="0" w:space="0" w:color="auto"/>
        <w:right w:val="none" w:sz="0" w:space="0" w:color="auto"/>
      </w:divBdr>
    </w:div>
    <w:div w:id="1178617581">
      <w:bodyDiv w:val="1"/>
      <w:marLeft w:val="0"/>
      <w:marRight w:val="0"/>
      <w:marTop w:val="0"/>
      <w:marBottom w:val="0"/>
      <w:divBdr>
        <w:top w:val="none" w:sz="0" w:space="0" w:color="auto"/>
        <w:left w:val="none" w:sz="0" w:space="0" w:color="auto"/>
        <w:bottom w:val="none" w:sz="0" w:space="0" w:color="auto"/>
        <w:right w:val="none" w:sz="0" w:space="0" w:color="auto"/>
      </w:divBdr>
    </w:div>
    <w:div w:id="1246379855">
      <w:bodyDiv w:val="1"/>
      <w:marLeft w:val="0"/>
      <w:marRight w:val="0"/>
      <w:marTop w:val="0"/>
      <w:marBottom w:val="0"/>
      <w:divBdr>
        <w:top w:val="none" w:sz="0" w:space="0" w:color="auto"/>
        <w:left w:val="none" w:sz="0" w:space="0" w:color="auto"/>
        <w:bottom w:val="none" w:sz="0" w:space="0" w:color="auto"/>
        <w:right w:val="none" w:sz="0" w:space="0" w:color="auto"/>
      </w:divBdr>
    </w:div>
    <w:div w:id="1294020353">
      <w:bodyDiv w:val="1"/>
      <w:marLeft w:val="0"/>
      <w:marRight w:val="0"/>
      <w:marTop w:val="0"/>
      <w:marBottom w:val="0"/>
      <w:divBdr>
        <w:top w:val="none" w:sz="0" w:space="0" w:color="auto"/>
        <w:left w:val="none" w:sz="0" w:space="0" w:color="auto"/>
        <w:bottom w:val="none" w:sz="0" w:space="0" w:color="auto"/>
        <w:right w:val="none" w:sz="0" w:space="0" w:color="auto"/>
      </w:divBdr>
    </w:div>
    <w:div w:id="1316377895">
      <w:bodyDiv w:val="1"/>
      <w:marLeft w:val="0"/>
      <w:marRight w:val="0"/>
      <w:marTop w:val="0"/>
      <w:marBottom w:val="0"/>
      <w:divBdr>
        <w:top w:val="none" w:sz="0" w:space="0" w:color="auto"/>
        <w:left w:val="none" w:sz="0" w:space="0" w:color="auto"/>
        <w:bottom w:val="none" w:sz="0" w:space="0" w:color="auto"/>
        <w:right w:val="none" w:sz="0" w:space="0" w:color="auto"/>
      </w:divBdr>
    </w:div>
    <w:div w:id="1343781655">
      <w:bodyDiv w:val="1"/>
      <w:marLeft w:val="0"/>
      <w:marRight w:val="0"/>
      <w:marTop w:val="0"/>
      <w:marBottom w:val="0"/>
      <w:divBdr>
        <w:top w:val="none" w:sz="0" w:space="0" w:color="auto"/>
        <w:left w:val="none" w:sz="0" w:space="0" w:color="auto"/>
        <w:bottom w:val="none" w:sz="0" w:space="0" w:color="auto"/>
        <w:right w:val="none" w:sz="0" w:space="0" w:color="auto"/>
      </w:divBdr>
    </w:div>
    <w:div w:id="1398287418">
      <w:bodyDiv w:val="1"/>
      <w:marLeft w:val="0"/>
      <w:marRight w:val="0"/>
      <w:marTop w:val="0"/>
      <w:marBottom w:val="0"/>
      <w:divBdr>
        <w:top w:val="none" w:sz="0" w:space="0" w:color="auto"/>
        <w:left w:val="none" w:sz="0" w:space="0" w:color="auto"/>
        <w:bottom w:val="none" w:sz="0" w:space="0" w:color="auto"/>
        <w:right w:val="none" w:sz="0" w:space="0" w:color="auto"/>
      </w:divBdr>
    </w:div>
    <w:div w:id="1417901035">
      <w:bodyDiv w:val="1"/>
      <w:marLeft w:val="0"/>
      <w:marRight w:val="0"/>
      <w:marTop w:val="0"/>
      <w:marBottom w:val="0"/>
      <w:divBdr>
        <w:top w:val="none" w:sz="0" w:space="0" w:color="auto"/>
        <w:left w:val="none" w:sz="0" w:space="0" w:color="auto"/>
        <w:bottom w:val="none" w:sz="0" w:space="0" w:color="auto"/>
        <w:right w:val="none" w:sz="0" w:space="0" w:color="auto"/>
      </w:divBdr>
    </w:div>
    <w:div w:id="1455177819">
      <w:bodyDiv w:val="1"/>
      <w:marLeft w:val="0"/>
      <w:marRight w:val="0"/>
      <w:marTop w:val="0"/>
      <w:marBottom w:val="0"/>
      <w:divBdr>
        <w:top w:val="none" w:sz="0" w:space="0" w:color="auto"/>
        <w:left w:val="none" w:sz="0" w:space="0" w:color="auto"/>
        <w:bottom w:val="none" w:sz="0" w:space="0" w:color="auto"/>
        <w:right w:val="none" w:sz="0" w:space="0" w:color="auto"/>
      </w:divBdr>
    </w:div>
    <w:div w:id="1461532257">
      <w:bodyDiv w:val="1"/>
      <w:marLeft w:val="0"/>
      <w:marRight w:val="0"/>
      <w:marTop w:val="0"/>
      <w:marBottom w:val="0"/>
      <w:divBdr>
        <w:top w:val="none" w:sz="0" w:space="0" w:color="auto"/>
        <w:left w:val="none" w:sz="0" w:space="0" w:color="auto"/>
        <w:bottom w:val="none" w:sz="0" w:space="0" w:color="auto"/>
        <w:right w:val="none" w:sz="0" w:space="0" w:color="auto"/>
      </w:divBdr>
    </w:div>
    <w:div w:id="1465735842">
      <w:bodyDiv w:val="1"/>
      <w:marLeft w:val="0"/>
      <w:marRight w:val="0"/>
      <w:marTop w:val="0"/>
      <w:marBottom w:val="0"/>
      <w:divBdr>
        <w:top w:val="none" w:sz="0" w:space="0" w:color="auto"/>
        <w:left w:val="none" w:sz="0" w:space="0" w:color="auto"/>
        <w:bottom w:val="none" w:sz="0" w:space="0" w:color="auto"/>
        <w:right w:val="none" w:sz="0" w:space="0" w:color="auto"/>
      </w:divBdr>
    </w:div>
    <w:div w:id="1466436297">
      <w:bodyDiv w:val="1"/>
      <w:marLeft w:val="0"/>
      <w:marRight w:val="0"/>
      <w:marTop w:val="0"/>
      <w:marBottom w:val="0"/>
      <w:divBdr>
        <w:top w:val="none" w:sz="0" w:space="0" w:color="auto"/>
        <w:left w:val="none" w:sz="0" w:space="0" w:color="auto"/>
        <w:bottom w:val="none" w:sz="0" w:space="0" w:color="auto"/>
        <w:right w:val="none" w:sz="0" w:space="0" w:color="auto"/>
      </w:divBdr>
    </w:div>
    <w:div w:id="1521042251">
      <w:bodyDiv w:val="1"/>
      <w:marLeft w:val="0"/>
      <w:marRight w:val="0"/>
      <w:marTop w:val="0"/>
      <w:marBottom w:val="0"/>
      <w:divBdr>
        <w:top w:val="none" w:sz="0" w:space="0" w:color="auto"/>
        <w:left w:val="none" w:sz="0" w:space="0" w:color="auto"/>
        <w:bottom w:val="none" w:sz="0" w:space="0" w:color="auto"/>
        <w:right w:val="none" w:sz="0" w:space="0" w:color="auto"/>
      </w:divBdr>
    </w:div>
    <w:div w:id="1550998953">
      <w:bodyDiv w:val="1"/>
      <w:marLeft w:val="0"/>
      <w:marRight w:val="0"/>
      <w:marTop w:val="0"/>
      <w:marBottom w:val="0"/>
      <w:divBdr>
        <w:top w:val="none" w:sz="0" w:space="0" w:color="auto"/>
        <w:left w:val="none" w:sz="0" w:space="0" w:color="auto"/>
        <w:bottom w:val="none" w:sz="0" w:space="0" w:color="auto"/>
        <w:right w:val="none" w:sz="0" w:space="0" w:color="auto"/>
      </w:divBdr>
    </w:div>
    <w:div w:id="1675376990">
      <w:bodyDiv w:val="1"/>
      <w:marLeft w:val="0"/>
      <w:marRight w:val="0"/>
      <w:marTop w:val="0"/>
      <w:marBottom w:val="0"/>
      <w:divBdr>
        <w:top w:val="none" w:sz="0" w:space="0" w:color="auto"/>
        <w:left w:val="none" w:sz="0" w:space="0" w:color="auto"/>
        <w:bottom w:val="none" w:sz="0" w:space="0" w:color="auto"/>
        <w:right w:val="none" w:sz="0" w:space="0" w:color="auto"/>
      </w:divBdr>
    </w:div>
    <w:div w:id="1979602654">
      <w:bodyDiv w:val="1"/>
      <w:marLeft w:val="0"/>
      <w:marRight w:val="0"/>
      <w:marTop w:val="0"/>
      <w:marBottom w:val="0"/>
      <w:divBdr>
        <w:top w:val="none" w:sz="0" w:space="0" w:color="auto"/>
        <w:left w:val="none" w:sz="0" w:space="0" w:color="auto"/>
        <w:bottom w:val="none" w:sz="0" w:space="0" w:color="auto"/>
        <w:right w:val="none" w:sz="0" w:space="0" w:color="auto"/>
      </w:divBdr>
    </w:div>
    <w:div w:id="2041740674">
      <w:bodyDiv w:val="1"/>
      <w:marLeft w:val="0"/>
      <w:marRight w:val="0"/>
      <w:marTop w:val="0"/>
      <w:marBottom w:val="0"/>
      <w:divBdr>
        <w:top w:val="none" w:sz="0" w:space="0" w:color="auto"/>
        <w:left w:val="none" w:sz="0" w:space="0" w:color="auto"/>
        <w:bottom w:val="none" w:sz="0" w:space="0" w:color="auto"/>
        <w:right w:val="none" w:sz="0" w:space="0" w:color="auto"/>
      </w:divBdr>
    </w:div>
    <w:div w:id="2051758839">
      <w:bodyDiv w:val="1"/>
      <w:marLeft w:val="0"/>
      <w:marRight w:val="0"/>
      <w:marTop w:val="0"/>
      <w:marBottom w:val="0"/>
      <w:divBdr>
        <w:top w:val="none" w:sz="0" w:space="0" w:color="auto"/>
        <w:left w:val="none" w:sz="0" w:space="0" w:color="auto"/>
        <w:bottom w:val="none" w:sz="0" w:space="0" w:color="auto"/>
        <w:right w:val="none" w:sz="0" w:space="0" w:color="auto"/>
      </w:divBdr>
    </w:div>
    <w:div w:id="2095852573">
      <w:bodyDiv w:val="1"/>
      <w:marLeft w:val="0"/>
      <w:marRight w:val="0"/>
      <w:marTop w:val="0"/>
      <w:marBottom w:val="0"/>
      <w:divBdr>
        <w:top w:val="none" w:sz="0" w:space="0" w:color="auto"/>
        <w:left w:val="none" w:sz="0" w:space="0" w:color="auto"/>
        <w:bottom w:val="none" w:sz="0" w:space="0" w:color="auto"/>
        <w:right w:val="none" w:sz="0" w:space="0" w:color="auto"/>
      </w:divBdr>
    </w:div>
    <w:div w:id="211721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131B8-CA5E-BE47-BA53-103C9AA95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159</Words>
  <Characters>908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McElroy</dc:creator>
  <cp:keywords/>
  <dc:description/>
  <cp:lastModifiedBy>Meaghan Brugha</cp:lastModifiedBy>
  <cp:revision>3</cp:revision>
  <dcterms:created xsi:type="dcterms:W3CDTF">2023-10-03T03:00:00Z</dcterms:created>
  <dcterms:modified xsi:type="dcterms:W3CDTF">2023-10-03T03:07:00Z</dcterms:modified>
</cp:coreProperties>
</file>